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39EB5" w14:textId="1B62A47A" w:rsidR="00640312" w:rsidRDefault="0086302D" w:rsidP="00640312">
      <w:pPr>
        <w:rPr>
          <w:b/>
          <w:bCs/>
        </w:rPr>
      </w:pPr>
      <w:r>
        <w:rPr>
          <w:b/>
          <w:bCs/>
          <w:noProof/>
        </w:rPr>
        <w:drawing>
          <wp:inline distT="0" distB="0" distL="0" distR="0" wp14:anchorId="324C9AD0" wp14:editId="3FDBE3C5">
            <wp:extent cx="3205666" cy="942592"/>
            <wp:effectExtent l="0" t="0" r="0" b="0"/>
            <wp:docPr id="1440360317" name="Picture 1" descr="A purpl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360317" name="Picture 1" descr="A purple and green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31254" cy="950116"/>
                    </a:xfrm>
                    <a:prstGeom prst="rect">
                      <a:avLst/>
                    </a:prstGeom>
                  </pic:spPr>
                </pic:pic>
              </a:graphicData>
            </a:graphic>
          </wp:inline>
        </w:drawing>
      </w:r>
    </w:p>
    <w:p w14:paraId="57637807" w14:textId="37452D25" w:rsidR="00640312" w:rsidRDefault="00640312" w:rsidP="00640312">
      <w:pPr>
        <w:rPr>
          <w:b/>
          <w:bCs/>
        </w:rPr>
      </w:pPr>
    </w:p>
    <w:p w14:paraId="494AF4B1" w14:textId="337E7F5A" w:rsidR="004A7776" w:rsidRPr="0086302D" w:rsidRDefault="004A7776" w:rsidP="00640312">
      <w:pPr>
        <w:rPr>
          <w:b/>
          <w:bCs/>
          <w:sz w:val="32"/>
          <w:szCs w:val="32"/>
        </w:rPr>
      </w:pPr>
      <w:r w:rsidRPr="0086302D">
        <w:rPr>
          <w:b/>
          <w:bCs/>
          <w:sz w:val="32"/>
          <w:szCs w:val="32"/>
        </w:rPr>
        <w:t xml:space="preserve">Trustee Expenses Policy Guidelines </w:t>
      </w:r>
    </w:p>
    <w:p w14:paraId="120C70C5" w14:textId="675F3F9F" w:rsidR="004A7776" w:rsidRDefault="004A7776">
      <w:r>
        <w:t xml:space="preserve">A Trustee Expenses policy is one of the core policies required by the Charity Commission.  Even if your PCC is not registered with the Charity Commission, it is still a charity, and </w:t>
      </w:r>
      <w:r w:rsidR="00AA2019">
        <w:t xml:space="preserve">needs to </w:t>
      </w:r>
      <w:r>
        <w:t>abide by the guidelines set by the Charity Commission.</w:t>
      </w:r>
    </w:p>
    <w:p w14:paraId="08AA2448" w14:textId="1040A671" w:rsidR="004A7776" w:rsidRDefault="004A7776">
      <w:r>
        <w:t>There is a lot of advice online about pay</w:t>
      </w:r>
      <w:r w:rsidR="00AA2019">
        <w:t xml:space="preserve">ments to </w:t>
      </w:r>
      <w:r>
        <w:t xml:space="preserve">trustees which you can find here </w:t>
      </w:r>
      <w:hyperlink r:id="rId6" w:history="1">
        <w:r w:rsidRPr="004A7776">
          <w:rPr>
            <w:rStyle w:val="Hyperlink"/>
          </w:rPr>
          <w:t>Charities paying a trustee or a connected person: understand the rules (CC11) - GOV.UK</w:t>
        </w:r>
      </w:hyperlink>
    </w:p>
    <w:p w14:paraId="7D4743B6" w14:textId="5FE4217C" w:rsidR="004A7776" w:rsidRPr="00AA2019" w:rsidRDefault="00286F63">
      <w:r w:rsidRPr="00AA2019">
        <w:t>A</w:t>
      </w:r>
      <w:r w:rsidR="004A7776" w:rsidRPr="00AA2019">
        <w:t>ll PCC members are trustees and their expenses should be governed by your policy.</w:t>
      </w:r>
      <w:r w:rsidR="005E7C60" w:rsidRPr="00AA2019">
        <w:t xml:space="preserve">  You should state in your policy that all trustees must read it and adhere to it.</w:t>
      </w:r>
    </w:p>
    <w:p w14:paraId="6CF7D263" w14:textId="27FA2DE9" w:rsidR="004A7776" w:rsidRDefault="004A7776">
      <w:r>
        <w:t>You may want to start with any other purposes of your policy, such as:</w:t>
      </w:r>
    </w:p>
    <w:p w14:paraId="0F4C2101" w14:textId="77777777" w:rsidR="004A7776" w:rsidRDefault="004A7776" w:rsidP="005E7C60">
      <w:pPr>
        <w:pStyle w:val="ListParagraph"/>
        <w:numPr>
          <w:ilvl w:val="0"/>
          <w:numId w:val="1"/>
        </w:numPr>
      </w:pPr>
      <w:r>
        <w:t>Making it clear to trustees what they can and cannot claim for.</w:t>
      </w:r>
    </w:p>
    <w:p w14:paraId="42E1D84D" w14:textId="02FCDE2F" w:rsidR="004A7776" w:rsidRDefault="004A7776" w:rsidP="005E7C60">
      <w:pPr>
        <w:pStyle w:val="ListParagraph"/>
        <w:numPr>
          <w:ilvl w:val="0"/>
          <w:numId w:val="1"/>
        </w:numPr>
      </w:pPr>
      <w:r>
        <w:t>Showing transparency to other interested parties</w:t>
      </w:r>
      <w:r w:rsidR="005E7C60">
        <w:t>, like members of the congregation.</w:t>
      </w:r>
    </w:p>
    <w:p w14:paraId="32A80779" w14:textId="77777777" w:rsidR="004A7776" w:rsidRDefault="004A7776" w:rsidP="005E7C60">
      <w:pPr>
        <w:pStyle w:val="ListParagraph"/>
        <w:numPr>
          <w:ilvl w:val="0"/>
          <w:numId w:val="1"/>
        </w:numPr>
      </w:pPr>
      <w:r>
        <w:t xml:space="preserve">Help with budgeting. </w:t>
      </w:r>
    </w:p>
    <w:p w14:paraId="55DE46FA" w14:textId="42D04335" w:rsidR="004A7776" w:rsidRPr="005E7C60" w:rsidRDefault="005E7C60">
      <w:pPr>
        <w:rPr>
          <w:b/>
          <w:bCs/>
        </w:rPr>
      </w:pPr>
      <w:r w:rsidRPr="005E7C60">
        <w:rPr>
          <w:b/>
          <w:bCs/>
        </w:rPr>
        <w:t xml:space="preserve">Expenses that will not </w:t>
      </w:r>
      <w:r w:rsidR="004A7776" w:rsidRPr="005E7C60">
        <w:rPr>
          <w:b/>
          <w:bCs/>
        </w:rPr>
        <w:t xml:space="preserve">be paid </w:t>
      </w:r>
    </w:p>
    <w:p w14:paraId="22667BF1" w14:textId="4EC407F2" w:rsidR="005E7C60" w:rsidRDefault="005E7C60" w:rsidP="005E7C60">
      <w:r>
        <w:t xml:space="preserve">You </w:t>
      </w:r>
      <w:r w:rsidR="00286F63">
        <w:t xml:space="preserve">should </w:t>
      </w:r>
      <w:r>
        <w:t xml:space="preserve">explicitly state that you will </w:t>
      </w:r>
      <w:r w:rsidRPr="005E7C60">
        <w:rPr>
          <w:b/>
          <w:bCs/>
        </w:rPr>
        <w:t>reimburse</w:t>
      </w:r>
      <w:r>
        <w:t xml:space="preserve"> people for expenses they have incurred, but </w:t>
      </w:r>
      <w:r w:rsidRPr="005E7C60">
        <w:rPr>
          <w:b/>
          <w:bCs/>
        </w:rPr>
        <w:t>pay</w:t>
      </w:r>
      <w:r>
        <w:rPr>
          <w:b/>
          <w:bCs/>
        </w:rPr>
        <w:t>ing</w:t>
      </w:r>
      <w:r w:rsidRPr="005E7C60">
        <w:rPr>
          <w:b/>
          <w:bCs/>
        </w:rPr>
        <w:t xml:space="preserve"> </w:t>
      </w:r>
      <w:r>
        <w:t>them is a different matter.  This is an important distinction and there is further advice on this at the link above.  If you’re still unsure, you should take advice from a solicitor.</w:t>
      </w:r>
    </w:p>
    <w:p w14:paraId="06ACBFAF" w14:textId="77777777" w:rsidR="005E7C60" w:rsidRDefault="005E7C60">
      <w:r>
        <w:t xml:space="preserve">The sorts of expenses that would </w:t>
      </w:r>
      <w:r w:rsidRPr="005B5635">
        <w:rPr>
          <w:b/>
          <w:bCs/>
        </w:rPr>
        <w:t xml:space="preserve">not </w:t>
      </w:r>
      <w:r>
        <w:t>usually be reimbursed are:</w:t>
      </w:r>
    </w:p>
    <w:p w14:paraId="1CB19CBF" w14:textId="77777777" w:rsidR="005E7C60" w:rsidRDefault="005E7C60" w:rsidP="005E7C60">
      <w:pPr>
        <w:pStyle w:val="ListParagraph"/>
        <w:numPr>
          <w:ilvl w:val="0"/>
          <w:numId w:val="2"/>
        </w:numPr>
      </w:pPr>
      <w:r>
        <w:t>Payment for time spent</w:t>
      </w:r>
    </w:p>
    <w:p w14:paraId="6D43FD54" w14:textId="77777777" w:rsidR="005E7C60" w:rsidRDefault="004A7776" w:rsidP="005E7C60">
      <w:pPr>
        <w:pStyle w:val="ListParagraph"/>
        <w:numPr>
          <w:ilvl w:val="0"/>
          <w:numId w:val="2"/>
        </w:numPr>
      </w:pPr>
      <w:r w:rsidRPr="004A7776">
        <w:t>Recompense for loss of earnings</w:t>
      </w:r>
    </w:p>
    <w:p w14:paraId="4A3FBE71" w14:textId="77777777" w:rsidR="005E7C60" w:rsidRDefault="004A7776" w:rsidP="005E7C60">
      <w:pPr>
        <w:pStyle w:val="ListParagraph"/>
        <w:numPr>
          <w:ilvl w:val="0"/>
          <w:numId w:val="2"/>
        </w:numPr>
      </w:pPr>
      <w:r w:rsidRPr="004A7776">
        <w:t>Allowances for domestic or personal costs</w:t>
      </w:r>
    </w:p>
    <w:p w14:paraId="1EA0A7D3" w14:textId="77777777" w:rsidR="005E7C60" w:rsidRDefault="005E7C60" w:rsidP="005E7C60">
      <w:pPr>
        <w:pStyle w:val="ListParagraph"/>
        <w:numPr>
          <w:ilvl w:val="0"/>
          <w:numId w:val="2"/>
        </w:numPr>
      </w:pPr>
      <w:r>
        <w:t xml:space="preserve">One off payments and </w:t>
      </w:r>
      <w:r w:rsidR="004A7776" w:rsidRPr="004A7776">
        <w:t>non-contractual “thank yo</w:t>
      </w:r>
      <w:r>
        <w:t>u” payments</w:t>
      </w:r>
    </w:p>
    <w:p w14:paraId="5C393B8A" w14:textId="44634631" w:rsidR="005E7C60" w:rsidRDefault="004A7776" w:rsidP="005E7C60">
      <w:pPr>
        <w:pStyle w:val="ListParagraph"/>
        <w:numPr>
          <w:ilvl w:val="0"/>
          <w:numId w:val="2"/>
        </w:numPr>
      </w:pPr>
      <w:r w:rsidRPr="004A7776">
        <w:t xml:space="preserve">Payment for goods sold or services to </w:t>
      </w:r>
      <w:r w:rsidR="005E7C60">
        <w:t>the church</w:t>
      </w:r>
    </w:p>
    <w:p w14:paraId="1E626A32" w14:textId="77777777" w:rsidR="005E7C60" w:rsidRDefault="004A7776" w:rsidP="005E7C60">
      <w:pPr>
        <w:pStyle w:val="ListParagraph"/>
        <w:numPr>
          <w:ilvl w:val="0"/>
          <w:numId w:val="2"/>
        </w:numPr>
      </w:pPr>
      <w:r w:rsidRPr="004A7776">
        <w:t>Payment of rent or storage at a premises owned by a trustee</w:t>
      </w:r>
    </w:p>
    <w:p w14:paraId="07227D67" w14:textId="326AD2B3" w:rsidR="00286F63" w:rsidRDefault="00286F63" w:rsidP="00286F63">
      <w:pPr>
        <w:pStyle w:val="ListParagraph"/>
        <w:numPr>
          <w:ilvl w:val="0"/>
          <w:numId w:val="2"/>
        </w:numPr>
      </w:pPr>
      <w:r w:rsidRPr="004A7776">
        <w:t>Expenses should not be paid/claimed for any companions</w:t>
      </w:r>
      <w:r>
        <w:t>, other than a necessary carer</w:t>
      </w:r>
      <w:r w:rsidRPr="004A7776">
        <w:t xml:space="preserve">. </w:t>
      </w:r>
    </w:p>
    <w:p w14:paraId="3E7381D8" w14:textId="1747576E" w:rsidR="004A7776" w:rsidRDefault="004A7776" w:rsidP="005E7C60">
      <w:pPr>
        <w:pStyle w:val="ListParagraph"/>
        <w:numPr>
          <w:ilvl w:val="0"/>
          <w:numId w:val="2"/>
        </w:numPr>
      </w:pPr>
      <w:r w:rsidRPr="004A7776">
        <w:t xml:space="preserve">Other items mentioned as not permitted in Charity Commission guidance CC11. </w:t>
      </w:r>
    </w:p>
    <w:p w14:paraId="017D07FC" w14:textId="77777777" w:rsidR="0086302D" w:rsidRDefault="0086302D">
      <w:pPr>
        <w:rPr>
          <w:b/>
          <w:bCs/>
        </w:rPr>
      </w:pPr>
      <w:r>
        <w:rPr>
          <w:b/>
          <w:bCs/>
          <w:noProof/>
        </w:rPr>
        <w:lastRenderedPageBreak/>
        <w:drawing>
          <wp:inline distT="0" distB="0" distL="0" distR="0" wp14:anchorId="0BD63538" wp14:editId="33C46928">
            <wp:extent cx="3205666" cy="942592"/>
            <wp:effectExtent l="0" t="0" r="0" b="0"/>
            <wp:docPr id="527897748" name="Picture 1" descr="A purpl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360317" name="Picture 1" descr="A purple and green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31254" cy="950116"/>
                    </a:xfrm>
                    <a:prstGeom prst="rect">
                      <a:avLst/>
                    </a:prstGeom>
                  </pic:spPr>
                </pic:pic>
              </a:graphicData>
            </a:graphic>
          </wp:inline>
        </w:drawing>
      </w:r>
    </w:p>
    <w:p w14:paraId="2CC14D96" w14:textId="77777777" w:rsidR="0086302D" w:rsidRDefault="0086302D">
      <w:pPr>
        <w:rPr>
          <w:b/>
          <w:bCs/>
        </w:rPr>
      </w:pPr>
    </w:p>
    <w:p w14:paraId="27201382" w14:textId="34A8047F" w:rsidR="005B5635" w:rsidRPr="005B5635" w:rsidRDefault="005B5635">
      <w:pPr>
        <w:rPr>
          <w:b/>
          <w:bCs/>
        </w:rPr>
      </w:pPr>
      <w:r w:rsidRPr="005B5635">
        <w:rPr>
          <w:b/>
          <w:bCs/>
        </w:rPr>
        <w:t>Expenses that will be paid</w:t>
      </w:r>
    </w:p>
    <w:p w14:paraId="105ABD3A" w14:textId="520766B4" w:rsidR="005B5635" w:rsidRDefault="00F73DF4">
      <w:r>
        <w:t xml:space="preserve">Typically an expenses </w:t>
      </w:r>
      <w:r w:rsidR="005B5635">
        <w:t>claim should satisfy all of the following:</w:t>
      </w:r>
    </w:p>
    <w:p w14:paraId="2357BBD5" w14:textId="574B2CAE" w:rsidR="005B5635" w:rsidRDefault="00CE4EB5" w:rsidP="005B5635">
      <w:pPr>
        <w:pStyle w:val="ListParagraph"/>
        <w:numPr>
          <w:ilvl w:val="0"/>
          <w:numId w:val="3"/>
        </w:numPr>
      </w:pPr>
      <w:r>
        <w:t xml:space="preserve">It should be one of the </w:t>
      </w:r>
      <w:r w:rsidR="005B5635">
        <w:t>approved categor</w:t>
      </w:r>
      <w:r>
        <w:t>ies of</w:t>
      </w:r>
      <w:r w:rsidR="005B5635">
        <w:t xml:space="preserve"> expense</w:t>
      </w:r>
      <w:r>
        <w:t xml:space="preserve"> (see below for more on this)</w:t>
      </w:r>
    </w:p>
    <w:p w14:paraId="7CDC54AE" w14:textId="6BCCD7C4" w:rsidR="005B5635" w:rsidRDefault="00CE4EB5" w:rsidP="005B5635">
      <w:pPr>
        <w:pStyle w:val="ListParagraph"/>
        <w:numPr>
          <w:ilvl w:val="0"/>
          <w:numId w:val="3"/>
        </w:numPr>
      </w:pPr>
      <w:r>
        <w:t>It should come wit</w:t>
      </w:r>
      <w:r w:rsidR="005B5635">
        <w:t>hin the limits the church has set for that type of expenses</w:t>
      </w:r>
    </w:p>
    <w:p w14:paraId="0FA361F9" w14:textId="65B2AD5E" w:rsidR="005B5635" w:rsidRDefault="00CE4EB5" w:rsidP="005B5635">
      <w:pPr>
        <w:pStyle w:val="ListParagraph"/>
        <w:numPr>
          <w:ilvl w:val="0"/>
          <w:numId w:val="3"/>
        </w:numPr>
      </w:pPr>
      <w:r>
        <w:t>It should have been i</w:t>
      </w:r>
      <w:r w:rsidR="005B5635">
        <w:t>ncurred in furthering the charitable goals of the church.</w:t>
      </w:r>
    </w:p>
    <w:p w14:paraId="4631320E" w14:textId="77777777" w:rsidR="005B5635" w:rsidRDefault="005B5635">
      <w:r>
        <w:t>Approved categories of expense might be:</w:t>
      </w:r>
    </w:p>
    <w:p w14:paraId="708F1569" w14:textId="313B5218" w:rsidR="004A7776" w:rsidRDefault="004A7776" w:rsidP="005B5635">
      <w:pPr>
        <w:pStyle w:val="ListParagraph"/>
        <w:numPr>
          <w:ilvl w:val="0"/>
          <w:numId w:val="4"/>
        </w:numPr>
      </w:pPr>
      <w:r w:rsidRPr="004A7776">
        <w:t xml:space="preserve">Travel to a meeting of the Board of trustees, Committee of trustees or a specific meeting requested by the Church executive. </w:t>
      </w:r>
    </w:p>
    <w:p w14:paraId="62CA196D" w14:textId="59520ADB" w:rsidR="004A7776" w:rsidRDefault="004A7776" w:rsidP="005B5635">
      <w:pPr>
        <w:pStyle w:val="ListParagraph"/>
        <w:numPr>
          <w:ilvl w:val="0"/>
          <w:numId w:val="4"/>
        </w:numPr>
      </w:pPr>
      <w:r w:rsidRPr="004A7776">
        <w:t>Accommodation</w:t>
      </w:r>
      <w:r w:rsidR="00286F63">
        <w:t xml:space="preserve"> or </w:t>
      </w:r>
      <w:r w:rsidRPr="004A7776">
        <w:t xml:space="preserve">subsistence expenses for a meeting of the Board of trustees or a Committee of trustees or a specific meeting requested by the Church executive. </w:t>
      </w:r>
      <w:r w:rsidR="00286F63">
        <w:t xml:space="preserve"> It is not normally good practice to pay expenses for companions, but carers</w:t>
      </w:r>
      <w:r w:rsidR="00A334E7">
        <w:t>’ costs</w:t>
      </w:r>
      <w:r w:rsidR="00286F63">
        <w:t xml:space="preserve"> can be covered if th</w:t>
      </w:r>
      <w:r w:rsidR="00A334E7">
        <w:t xml:space="preserve">is sort of support is </w:t>
      </w:r>
      <w:r w:rsidR="00286F63">
        <w:t>needed.</w:t>
      </w:r>
    </w:p>
    <w:p w14:paraId="39C540F7" w14:textId="643F1561" w:rsidR="004A7776" w:rsidRDefault="004A7776" w:rsidP="005B5635">
      <w:pPr>
        <w:pStyle w:val="ListParagraph"/>
        <w:numPr>
          <w:ilvl w:val="0"/>
          <w:numId w:val="4"/>
        </w:numPr>
      </w:pPr>
      <w:r w:rsidRPr="004A7776">
        <w:t xml:space="preserve">Expenses </w:t>
      </w:r>
      <w:r w:rsidR="00A334E7">
        <w:t>relating to</w:t>
      </w:r>
      <w:r w:rsidRPr="004A7776">
        <w:t xml:space="preserve"> caring for children or dependents where this is required to allow the trustee to attend meetings (but normally only when a spouse or other suitable individual who regularly provides care </w:t>
      </w:r>
      <w:r w:rsidR="00C93626">
        <w:t xml:space="preserve">is </w:t>
      </w:r>
      <w:r w:rsidRPr="004A7776">
        <w:t xml:space="preserve">not available) </w:t>
      </w:r>
    </w:p>
    <w:p w14:paraId="171787AC" w14:textId="4CF70191" w:rsidR="00286F63" w:rsidRDefault="00286F63" w:rsidP="00286F63">
      <w:pPr>
        <w:pStyle w:val="ListParagraph"/>
        <w:numPr>
          <w:ilvl w:val="0"/>
          <w:numId w:val="4"/>
        </w:numPr>
      </w:pPr>
      <w:r w:rsidRPr="004A7776">
        <w:t xml:space="preserve">Expenses </w:t>
      </w:r>
      <w:r w:rsidR="00C93626">
        <w:t xml:space="preserve">for </w:t>
      </w:r>
      <w:r w:rsidRPr="004A7776">
        <w:t xml:space="preserve">carers </w:t>
      </w:r>
      <w:r>
        <w:t xml:space="preserve">may be covered but </w:t>
      </w:r>
      <w:r w:rsidRPr="004A7776">
        <w:t xml:space="preserve">should be approved in advance. </w:t>
      </w:r>
    </w:p>
    <w:p w14:paraId="347E8B25" w14:textId="0061AA03" w:rsidR="005B5635" w:rsidRDefault="004A7776" w:rsidP="005B5635">
      <w:pPr>
        <w:pStyle w:val="ListParagraph"/>
        <w:numPr>
          <w:ilvl w:val="0"/>
          <w:numId w:val="4"/>
        </w:numPr>
      </w:pPr>
      <w:r w:rsidRPr="004A7776">
        <w:t>Expenses incurred on items purchased for the work of the ch</w:t>
      </w:r>
      <w:r w:rsidR="00286F63">
        <w:t>urch</w:t>
      </w:r>
      <w:r w:rsidRPr="004A7776">
        <w:t xml:space="preserve">, where requested by the Church executive </w:t>
      </w:r>
      <w:r w:rsidR="00286F63">
        <w:t>(</w:t>
      </w:r>
      <w:r w:rsidRPr="004A7776">
        <w:t xml:space="preserve">or </w:t>
      </w:r>
      <w:r w:rsidR="00C93626">
        <w:t xml:space="preserve">without prior approval but </w:t>
      </w:r>
      <w:r w:rsidRPr="004A7776">
        <w:t xml:space="preserve">within </w:t>
      </w:r>
      <w:r w:rsidR="00286F63">
        <w:t xml:space="preserve">a pre-agreed </w:t>
      </w:r>
      <w:r w:rsidRPr="004A7776">
        <w:t>approved budget</w:t>
      </w:r>
      <w:r w:rsidR="00286F63">
        <w:t xml:space="preserve"> if you have one).</w:t>
      </w:r>
    </w:p>
    <w:p w14:paraId="4B3DC600" w14:textId="77777777" w:rsidR="005B5635" w:rsidRPr="005B5635" w:rsidRDefault="005B5635">
      <w:pPr>
        <w:rPr>
          <w:b/>
          <w:bCs/>
        </w:rPr>
      </w:pPr>
      <w:r w:rsidRPr="005B5635">
        <w:rPr>
          <w:b/>
          <w:bCs/>
        </w:rPr>
        <w:t>Levels of expense</w:t>
      </w:r>
    </w:p>
    <w:p w14:paraId="6E0099A9" w14:textId="77777777" w:rsidR="005B5635" w:rsidRDefault="005B5635">
      <w:r>
        <w:t xml:space="preserve">You should decide on the levels of </w:t>
      </w:r>
      <w:r w:rsidR="004A7776" w:rsidRPr="004A7776">
        <w:t>expense</w:t>
      </w:r>
      <w:r>
        <w:t xml:space="preserve"> </w:t>
      </w:r>
      <w:r w:rsidR="004A7776" w:rsidRPr="004A7776">
        <w:t>that do</w:t>
      </w:r>
      <w:r>
        <w:t xml:space="preserve">n’t </w:t>
      </w:r>
      <w:r w:rsidR="004A7776" w:rsidRPr="004A7776">
        <w:t>need prior approval for claiming</w:t>
      </w:r>
      <w:r>
        <w:t>.  This is up to you, but you might consider:</w:t>
      </w:r>
    </w:p>
    <w:p w14:paraId="3B4FB047" w14:textId="1F1E44FB" w:rsidR="005B5635" w:rsidRDefault="005B5635" w:rsidP="005B5635">
      <w:pPr>
        <w:pStyle w:val="ListParagraph"/>
        <w:numPr>
          <w:ilvl w:val="0"/>
          <w:numId w:val="5"/>
        </w:numPr>
      </w:pPr>
      <w:r>
        <w:t>The</w:t>
      </w:r>
      <w:r w:rsidR="004A7776" w:rsidRPr="004A7776">
        <w:t xml:space="preserve"> </w:t>
      </w:r>
      <w:hyperlink r:id="rId7" w:history="1">
        <w:r w:rsidR="004A7776" w:rsidRPr="004B4BDE">
          <w:rPr>
            <w:rStyle w:val="Hyperlink"/>
          </w:rPr>
          <w:t>HMRC approved mileage claim rate</w:t>
        </w:r>
      </w:hyperlink>
      <w:r w:rsidR="004A7776" w:rsidRPr="004A7776">
        <w:t xml:space="preserve"> </w:t>
      </w:r>
      <w:r>
        <w:t>for driving</w:t>
      </w:r>
    </w:p>
    <w:p w14:paraId="75654727" w14:textId="4F37708D" w:rsidR="004A7776" w:rsidRDefault="005B5635" w:rsidP="005B5635">
      <w:pPr>
        <w:pStyle w:val="ListParagraph"/>
        <w:numPr>
          <w:ilvl w:val="0"/>
          <w:numId w:val="5"/>
        </w:numPr>
      </w:pPr>
      <w:r>
        <w:t>A m</w:t>
      </w:r>
      <w:r w:rsidR="004A7776" w:rsidRPr="004A7776">
        <w:t xml:space="preserve">aximum </w:t>
      </w:r>
      <w:r>
        <w:t>amount</w:t>
      </w:r>
      <w:r w:rsidR="00A951EB">
        <w:t xml:space="preserve"> for</w:t>
      </w:r>
      <w:r w:rsidR="00286F63">
        <w:t xml:space="preserve"> other travel costs</w:t>
      </w:r>
      <w:r>
        <w:t xml:space="preserve"> </w:t>
      </w:r>
      <w:r w:rsidR="004A7776" w:rsidRPr="004A7776">
        <w:t xml:space="preserve">per meeting on submission of </w:t>
      </w:r>
      <w:r>
        <w:t>receipts</w:t>
      </w:r>
      <w:r w:rsidR="004A7776" w:rsidRPr="004A7776">
        <w:t xml:space="preserve"> </w:t>
      </w:r>
    </w:p>
    <w:p w14:paraId="26CE1274" w14:textId="781110FD" w:rsidR="004A7776" w:rsidRDefault="00A951EB" w:rsidP="005B5635">
      <w:pPr>
        <w:pStyle w:val="ListParagraph"/>
        <w:numPr>
          <w:ilvl w:val="0"/>
          <w:numId w:val="5"/>
        </w:numPr>
      </w:pPr>
      <w:r>
        <w:t xml:space="preserve">A maximum amount for </w:t>
      </w:r>
      <w:r w:rsidR="004A7776" w:rsidRPr="004A7776">
        <w:t>item</w:t>
      </w:r>
      <w:r>
        <w:t>s</w:t>
      </w:r>
      <w:r w:rsidR="005B5635">
        <w:t xml:space="preserve"> bought</w:t>
      </w:r>
      <w:r>
        <w:t xml:space="preserve"> without prior agreement.</w:t>
      </w:r>
    </w:p>
    <w:p w14:paraId="75C92358" w14:textId="77777777" w:rsidR="00B30926" w:rsidRDefault="00B30926">
      <w:pPr>
        <w:rPr>
          <w:b/>
          <w:bCs/>
        </w:rPr>
      </w:pPr>
      <w:r>
        <w:rPr>
          <w:b/>
          <w:bCs/>
        </w:rPr>
        <w:br w:type="page"/>
      </w:r>
    </w:p>
    <w:p w14:paraId="6E02A667" w14:textId="77777777" w:rsidR="00B30926" w:rsidRDefault="00B30926">
      <w:pPr>
        <w:rPr>
          <w:b/>
          <w:bCs/>
        </w:rPr>
      </w:pPr>
      <w:r>
        <w:rPr>
          <w:b/>
          <w:bCs/>
          <w:noProof/>
        </w:rPr>
        <w:lastRenderedPageBreak/>
        <w:drawing>
          <wp:inline distT="0" distB="0" distL="0" distR="0" wp14:anchorId="6E415519" wp14:editId="5B6AA0BC">
            <wp:extent cx="3205666" cy="942592"/>
            <wp:effectExtent l="0" t="0" r="0" b="0"/>
            <wp:docPr id="910109897" name="Picture 1" descr="A purpl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360317" name="Picture 1" descr="A purple and green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31254" cy="950116"/>
                    </a:xfrm>
                    <a:prstGeom prst="rect">
                      <a:avLst/>
                    </a:prstGeom>
                  </pic:spPr>
                </pic:pic>
              </a:graphicData>
            </a:graphic>
          </wp:inline>
        </w:drawing>
      </w:r>
    </w:p>
    <w:p w14:paraId="598FE5C9" w14:textId="77777777" w:rsidR="00B30926" w:rsidRDefault="00B30926">
      <w:pPr>
        <w:rPr>
          <w:b/>
          <w:bCs/>
        </w:rPr>
      </w:pPr>
    </w:p>
    <w:p w14:paraId="4F7D34B7" w14:textId="76B6B021" w:rsidR="005B5635" w:rsidRPr="005B5635" w:rsidRDefault="005B5635">
      <w:pPr>
        <w:rPr>
          <w:b/>
          <w:bCs/>
        </w:rPr>
      </w:pPr>
      <w:r w:rsidRPr="005B5635">
        <w:rPr>
          <w:b/>
          <w:bCs/>
        </w:rPr>
        <w:t>If prior approval is not gained</w:t>
      </w:r>
    </w:p>
    <w:p w14:paraId="36ACAD38" w14:textId="65325BEA" w:rsidR="00286F63" w:rsidRDefault="0020399A">
      <w:r>
        <w:t>If it was not possible to get prior approval, y</w:t>
      </w:r>
      <w:r w:rsidR="005B5635">
        <w:t>ou might want to say</w:t>
      </w:r>
      <w:r>
        <w:t xml:space="preserve"> in your policy</w:t>
      </w:r>
      <w:r w:rsidR="005B5635">
        <w:t xml:space="preserve"> that </w:t>
      </w:r>
      <w:r w:rsidR="009D3992">
        <w:t xml:space="preserve">such </w:t>
      </w:r>
      <w:r w:rsidR="005B5635">
        <w:t>e</w:t>
      </w:r>
      <w:r w:rsidR="004A7776" w:rsidRPr="004A7776">
        <w:t xml:space="preserve">xpenses </w:t>
      </w:r>
      <w:r w:rsidR="005B5635">
        <w:t xml:space="preserve">can </w:t>
      </w:r>
      <w:r w:rsidR="009D3992">
        <w:t xml:space="preserve">still </w:t>
      </w:r>
      <w:r w:rsidR="004A7776" w:rsidRPr="004A7776">
        <w:t xml:space="preserve">be approved for payment if </w:t>
      </w:r>
      <w:r w:rsidR="005B5635">
        <w:t xml:space="preserve">a majority of </w:t>
      </w:r>
      <w:r w:rsidR="004A7776" w:rsidRPr="004A7776">
        <w:t xml:space="preserve">trustees approve (excluding those who </w:t>
      </w:r>
      <w:r w:rsidR="005B5635">
        <w:t xml:space="preserve">might have a conflict of interest, such as a spouse).  </w:t>
      </w:r>
      <w:r w:rsidR="004A7776" w:rsidRPr="004A7776">
        <w:t xml:space="preserve">Approval of these </w:t>
      </w:r>
      <w:r w:rsidR="000758B7">
        <w:t>e</w:t>
      </w:r>
      <w:r w:rsidR="004A7776" w:rsidRPr="004A7776">
        <w:t>xpenses can be by means of a meeting in person, electronically or by a clear exchange of e-mails</w:t>
      </w:r>
      <w:r w:rsidR="00286F63">
        <w:t>.</w:t>
      </w:r>
    </w:p>
    <w:p w14:paraId="25CE7A8E" w14:textId="33AF31EE" w:rsidR="00286F63" w:rsidRPr="00286F63" w:rsidRDefault="00286F63">
      <w:pPr>
        <w:rPr>
          <w:b/>
          <w:bCs/>
        </w:rPr>
      </w:pPr>
      <w:r w:rsidRPr="00286F63">
        <w:rPr>
          <w:b/>
          <w:bCs/>
        </w:rPr>
        <w:t>How to claim</w:t>
      </w:r>
    </w:p>
    <w:p w14:paraId="279DE495" w14:textId="7AB9170E" w:rsidR="00286F63" w:rsidRDefault="00286F63">
      <w:r>
        <w:t>Here you give details of what documentation you need, how this should be submitted, how soon after the expense is incurred, who needs to authorise any payment and how the reimbursement will be made.  You may decide that claims over a certain amount need to be approved by two people, possibly the incumbent and the treasurer.</w:t>
      </w:r>
    </w:p>
    <w:p w14:paraId="100D7EB4" w14:textId="77777777" w:rsidR="00286F63" w:rsidRPr="00286F63" w:rsidRDefault="00286F63">
      <w:pPr>
        <w:rPr>
          <w:b/>
          <w:bCs/>
        </w:rPr>
      </w:pPr>
      <w:r w:rsidRPr="00286F63">
        <w:rPr>
          <w:b/>
          <w:bCs/>
        </w:rPr>
        <w:t>Adoption of policy</w:t>
      </w:r>
    </w:p>
    <w:p w14:paraId="4914F458" w14:textId="54393228" w:rsidR="00286F63" w:rsidRDefault="00286F63">
      <w:r>
        <w:t xml:space="preserve">Once you’ve written your policy and your PCC has formally adopted it, you can add a paragraph to this effect to the policy, along with the date and a date </w:t>
      </w:r>
      <w:r w:rsidR="00A97966">
        <w:t>at</w:t>
      </w:r>
      <w:r>
        <w:t xml:space="preserve"> which it will be reviewed (typically 1 to 2 years). </w:t>
      </w:r>
    </w:p>
    <w:p w14:paraId="648E16ED" w14:textId="77777777" w:rsidR="00A97966" w:rsidRDefault="00A97966"/>
    <w:p w14:paraId="57920BB9" w14:textId="77777777" w:rsidR="00A97966" w:rsidRDefault="00A97966"/>
    <w:p w14:paraId="4958F1A8" w14:textId="77777777" w:rsidR="00A97966" w:rsidRDefault="00A97966"/>
    <w:p w14:paraId="2EF7A8EA" w14:textId="77777777" w:rsidR="00A97966" w:rsidRDefault="00A97966"/>
    <w:p w14:paraId="266210CD" w14:textId="77777777" w:rsidR="00A97966" w:rsidRDefault="00A97966"/>
    <w:p w14:paraId="67AA084A" w14:textId="77777777" w:rsidR="00A97966" w:rsidRDefault="00A97966"/>
    <w:p w14:paraId="660835B0" w14:textId="77777777" w:rsidR="00A97966" w:rsidRDefault="00A97966"/>
    <w:p w14:paraId="01A0FF5D" w14:textId="77777777" w:rsidR="00A97966" w:rsidRDefault="00A97966"/>
    <w:p w14:paraId="3121F3A2" w14:textId="281F222F" w:rsidR="00A97966" w:rsidRDefault="00A97966">
      <w:r>
        <w:t>18/11/25</w:t>
      </w:r>
    </w:p>
    <w:p w14:paraId="3E3831EB" w14:textId="6E82E4C8" w:rsidR="00A97966" w:rsidRDefault="000758B7">
      <w:r>
        <w:t>AR</w:t>
      </w:r>
    </w:p>
    <w:sectPr w:rsidR="00A97966" w:rsidSect="0086302D">
      <w:pgSz w:w="11906" w:h="16838"/>
      <w:pgMar w:top="1440" w:right="1440" w:bottom="1440" w:left="1440" w:header="708" w:footer="708" w:gutter="0"/>
      <w:pgBorders w:offsetFrom="page">
        <w:top w:val="single" w:sz="4" w:space="24" w:color="77206D" w:themeColor="accent5" w:themeShade="BF"/>
        <w:left w:val="single" w:sz="4" w:space="24" w:color="77206D" w:themeColor="accent5" w:themeShade="BF"/>
        <w:bottom w:val="single" w:sz="4" w:space="24" w:color="77206D" w:themeColor="accent5" w:themeShade="BF"/>
        <w:right w:val="single" w:sz="4" w:space="24" w:color="77206D" w:themeColor="accent5"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F552E"/>
    <w:multiLevelType w:val="hybridMultilevel"/>
    <w:tmpl w:val="3DE04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0D274F"/>
    <w:multiLevelType w:val="hybridMultilevel"/>
    <w:tmpl w:val="8FF0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B82C24"/>
    <w:multiLevelType w:val="hybridMultilevel"/>
    <w:tmpl w:val="3FB80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E16347"/>
    <w:multiLevelType w:val="hybridMultilevel"/>
    <w:tmpl w:val="B3A43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0871AB"/>
    <w:multiLevelType w:val="hybridMultilevel"/>
    <w:tmpl w:val="098EF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2228964">
    <w:abstractNumId w:val="1"/>
  </w:num>
  <w:num w:numId="2" w16cid:durableId="1795754129">
    <w:abstractNumId w:val="2"/>
  </w:num>
  <w:num w:numId="3" w16cid:durableId="1077748561">
    <w:abstractNumId w:val="0"/>
  </w:num>
  <w:num w:numId="4" w16cid:durableId="1001616270">
    <w:abstractNumId w:val="3"/>
  </w:num>
  <w:num w:numId="5" w16cid:durableId="1370006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776"/>
    <w:rsid w:val="000758B7"/>
    <w:rsid w:val="0020399A"/>
    <w:rsid w:val="00286F63"/>
    <w:rsid w:val="002E397C"/>
    <w:rsid w:val="004A7776"/>
    <w:rsid w:val="004B4BDE"/>
    <w:rsid w:val="005B5635"/>
    <w:rsid w:val="005E7C60"/>
    <w:rsid w:val="00640312"/>
    <w:rsid w:val="00845BD1"/>
    <w:rsid w:val="0086302D"/>
    <w:rsid w:val="00976565"/>
    <w:rsid w:val="009D3992"/>
    <w:rsid w:val="009E1B8E"/>
    <w:rsid w:val="00A334E7"/>
    <w:rsid w:val="00A62019"/>
    <w:rsid w:val="00A951EB"/>
    <w:rsid w:val="00A97966"/>
    <w:rsid w:val="00AA2019"/>
    <w:rsid w:val="00B30926"/>
    <w:rsid w:val="00BA7433"/>
    <w:rsid w:val="00C93626"/>
    <w:rsid w:val="00CE4EB5"/>
    <w:rsid w:val="00F73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52E88"/>
  <w15:chartTrackingRefBased/>
  <w15:docId w15:val="{3257C9C0-9569-4F6C-BD48-3B289E034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7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7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7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7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7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7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7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7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7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7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7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7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7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7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7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7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7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776"/>
    <w:rPr>
      <w:rFonts w:eastAsiaTheme="majorEastAsia" w:cstheme="majorBidi"/>
      <w:color w:val="272727" w:themeColor="text1" w:themeTint="D8"/>
    </w:rPr>
  </w:style>
  <w:style w:type="paragraph" w:styleId="Title">
    <w:name w:val="Title"/>
    <w:basedOn w:val="Normal"/>
    <w:next w:val="Normal"/>
    <w:link w:val="TitleChar"/>
    <w:uiPriority w:val="10"/>
    <w:qFormat/>
    <w:rsid w:val="004A77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7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7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7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776"/>
    <w:pPr>
      <w:spacing w:before="160"/>
      <w:jc w:val="center"/>
    </w:pPr>
    <w:rPr>
      <w:i/>
      <w:iCs/>
      <w:color w:val="404040" w:themeColor="text1" w:themeTint="BF"/>
    </w:rPr>
  </w:style>
  <w:style w:type="character" w:customStyle="1" w:styleId="QuoteChar">
    <w:name w:val="Quote Char"/>
    <w:basedOn w:val="DefaultParagraphFont"/>
    <w:link w:val="Quote"/>
    <w:uiPriority w:val="29"/>
    <w:rsid w:val="004A7776"/>
    <w:rPr>
      <w:i/>
      <w:iCs/>
      <w:color w:val="404040" w:themeColor="text1" w:themeTint="BF"/>
    </w:rPr>
  </w:style>
  <w:style w:type="paragraph" w:styleId="ListParagraph">
    <w:name w:val="List Paragraph"/>
    <w:basedOn w:val="Normal"/>
    <w:uiPriority w:val="34"/>
    <w:qFormat/>
    <w:rsid w:val="004A7776"/>
    <w:pPr>
      <w:ind w:left="720"/>
      <w:contextualSpacing/>
    </w:pPr>
  </w:style>
  <w:style w:type="character" w:styleId="IntenseEmphasis">
    <w:name w:val="Intense Emphasis"/>
    <w:basedOn w:val="DefaultParagraphFont"/>
    <w:uiPriority w:val="21"/>
    <w:qFormat/>
    <w:rsid w:val="004A7776"/>
    <w:rPr>
      <w:i/>
      <w:iCs/>
      <w:color w:val="0F4761" w:themeColor="accent1" w:themeShade="BF"/>
    </w:rPr>
  </w:style>
  <w:style w:type="paragraph" w:styleId="IntenseQuote">
    <w:name w:val="Intense Quote"/>
    <w:basedOn w:val="Normal"/>
    <w:next w:val="Normal"/>
    <w:link w:val="IntenseQuoteChar"/>
    <w:uiPriority w:val="30"/>
    <w:qFormat/>
    <w:rsid w:val="004A77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776"/>
    <w:rPr>
      <w:i/>
      <w:iCs/>
      <w:color w:val="0F4761" w:themeColor="accent1" w:themeShade="BF"/>
    </w:rPr>
  </w:style>
  <w:style w:type="character" w:styleId="IntenseReference">
    <w:name w:val="Intense Reference"/>
    <w:basedOn w:val="DefaultParagraphFont"/>
    <w:uiPriority w:val="32"/>
    <w:qFormat/>
    <w:rsid w:val="004A7776"/>
    <w:rPr>
      <w:b/>
      <w:bCs/>
      <w:smallCaps/>
      <w:color w:val="0F4761" w:themeColor="accent1" w:themeShade="BF"/>
      <w:spacing w:val="5"/>
    </w:rPr>
  </w:style>
  <w:style w:type="character" w:styleId="Hyperlink">
    <w:name w:val="Hyperlink"/>
    <w:basedOn w:val="DefaultParagraphFont"/>
    <w:uiPriority w:val="99"/>
    <w:unhideWhenUsed/>
    <w:rsid w:val="004A7776"/>
    <w:rPr>
      <w:color w:val="467886" w:themeColor="hyperlink"/>
      <w:u w:val="single"/>
    </w:rPr>
  </w:style>
  <w:style w:type="character" w:styleId="UnresolvedMention">
    <w:name w:val="Unresolved Mention"/>
    <w:basedOn w:val="DefaultParagraphFont"/>
    <w:uiPriority w:val="99"/>
    <w:semiHidden/>
    <w:unhideWhenUsed/>
    <w:rsid w:val="004A7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rates-and-allowances-travel-mileage-and-fuel-allowances/travel-mileage-and-fuel-rates-and-allowan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charities-paying-a-trustee-or-a-connected-person-understand-the-rules-cc11"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776</Words>
  <Characters>3799</Characters>
  <Application>Microsoft Office Word</Application>
  <DocSecurity>0</DocSecurity>
  <Lines>77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Rey</dc:creator>
  <cp:keywords/>
  <dc:description/>
  <cp:lastModifiedBy>Annie Rey</cp:lastModifiedBy>
  <cp:revision>16</cp:revision>
  <dcterms:created xsi:type="dcterms:W3CDTF">2025-11-17T16:06:00Z</dcterms:created>
  <dcterms:modified xsi:type="dcterms:W3CDTF">2025-11-18T14:53:00Z</dcterms:modified>
</cp:coreProperties>
</file>